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9" w:rsidRDefault="0095651C" w:rsidP="00B256C9">
      <w:r>
        <w:t xml:space="preserve">- </w:t>
      </w:r>
    </w:p>
    <w:p w:rsidR="00B256C9" w:rsidRPr="00E078F7" w:rsidRDefault="00B256C9" w:rsidP="00B256C9">
      <w:pPr>
        <w:pStyle w:val="Nagwek3"/>
        <w:ind w:left="0" w:firstLine="220"/>
        <w:rPr>
          <w:rFonts w:asciiTheme="minorHAnsi" w:hAnsiTheme="minorHAnsi" w:cstheme="minorHAnsi"/>
        </w:rPr>
      </w:pPr>
      <w:r w:rsidRPr="00E078F7">
        <w:rPr>
          <w:rFonts w:asciiTheme="minorHAnsi" w:hAnsiTheme="minorHAnsi" w:cstheme="minorHAnsi"/>
        </w:rPr>
        <w:t>Klasa 2</w:t>
      </w:r>
      <w:r w:rsidR="00E078F7" w:rsidRPr="00E078F7">
        <w:rPr>
          <w:rFonts w:asciiTheme="minorHAnsi" w:hAnsiTheme="minorHAnsi" w:cstheme="minorHAnsi"/>
        </w:rPr>
        <w:t xml:space="preserve"> Szkoły Podstawowej </w:t>
      </w:r>
    </w:p>
    <w:p w:rsidR="00B256C9" w:rsidRDefault="00B256C9" w:rsidP="00B256C9">
      <w:pPr>
        <w:pStyle w:val="Tekstpodstawowy"/>
        <w:rPr>
          <w:sz w:val="26"/>
        </w:rPr>
      </w:pPr>
    </w:p>
    <w:p w:rsidR="00B256C9" w:rsidRDefault="00B256C9" w:rsidP="00B256C9">
      <w:pPr>
        <w:pStyle w:val="Tekstpodstawowy"/>
        <w:spacing w:before="3"/>
        <w:rPr>
          <w:sz w:val="29"/>
        </w:rPr>
      </w:pPr>
    </w:p>
    <w:p w:rsidR="00B256C9" w:rsidRDefault="00B256C9" w:rsidP="00B256C9">
      <w:pPr>
        <w:ind w:left="220"/>
        <w:rPr>
          <w:b/>
          <w:sz w:val="28"/>
        </w:rPr>
      </w:pPr>
      <w:r>
        <w:rPr>
          <w:b/>
          <w:sz w:val="28"/>
        </w:rPr>
        <w:t>Wymagane umiejętności w klasie drugiej:</w:t>
      </w:r>
    </w:p>
    <w:p w:rsidR="00B256C9" w:rsidRPr="00C26F01" w:rsidRDefault="00B256C9" w:rsidP="00B256C9">
      <w:pPr>
        <w:spacing w:before="183"/>
        <w:ind w:left="220"/>
        <w:rPr>
          <w:rFonts w:cstheme="minorHAnsi"/>
          <w:sz w:val="20"/>
          <w:szCs w:val="20"/>
        </w:rPr>
      </w:pPr>
      <w:r>
        <w:rPr>
          <w:spacing w:val="-60"/>
          <w:sz w:val="24"/>
          <w:u w:val="single"/>
        </w:rPr>
        <w:t xml:space="preserve"> </w:t>
      </w:r>
      <w:r w:rsidRPr="00C26F01">
        <w:rPr>
          <w:rFonts w:cstheme="minorHAnsi"/>
          <w:sz w:val="20"/>
          <w:szCs w:val="20"/>
          <w:u w:val="single"/>
        </w:rPr>
        <w:t>Uczeń:</w:t>
      </w:r>
    </w:p>
    <w:p w:rsidR="00B256C9" w:rsidRPr="00C26F01" w:rsidRDefault="00B256C9" w:rsidP="00B256C9">
      <w:pPr>
        <w:pStyle w:val="Tekstpodstawowy"/>
        <w:spacing w:before="2"/>
        <w:rPr>
          <w:rFonts w:asciiTheme="minorHAnsi" w:hAnsiTheme="minorHAnsi" w:cstheme="minorHAnsi"/>
        </w:rPr>
      </w:pP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90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ubrania: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jumper,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shoes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shorts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skirt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trousers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T-shirt.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4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pory roku i pogodę: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spring,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summer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autumn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winter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cloudy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rainy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 sunny,</w:t>
      </w:r>
      <w:r w:rsidRPr="00C26F0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snowy.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525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zwierzęta domowe: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cow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duck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hen,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horse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sheep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i ich potomstwo: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calf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chick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duckling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foal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kitten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lamb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puppy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produkty, jakie ludzie otrzymują od zwierząt: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eggs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milk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wool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nazwać inne zwierzęta: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crocodile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frog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monkey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mouse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turtle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right="144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pomieszczenia w domu: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bathroom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bedroom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dining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hall,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kitchen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living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toilet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i przedmioty: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cupboard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desk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fridge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lamp,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shelf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shower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rodzaje domów: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castle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flat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houseboat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treehouse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458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pytanie o położenie: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we?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Where’s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the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box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? </w:t>
      </w:r>
      <w:r w:rsidRPr="00C26F01">
        <w:rPr>
          <w:rFonts w:asciiTheme="minorHAnsi" w:hAnsiTheme="minorHAnsi" w:cstheme="minorHAnsi"/>
          <w:sz w:val="20"/>
          <w:szCs w:val="20"/>
        </w:rPr>
        <w:t xml:space="preserve">i odpowiada na nie używając przyimków: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in, on,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under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: (We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in the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kitchen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It’s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in the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living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.)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b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części ciała: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ear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back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finger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neck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toe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tooth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tummy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dolegliwości: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backache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earache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headache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neck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ache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toothache</w:t>
      </w:r>
      <w:proofErr w:type="spellEnd"/>
      <w:r w:rsidRPr="00C26F01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4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pytanie: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What’s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the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matter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?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udziela na nie odpowiedzi: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I’ve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back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ache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., My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finger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</w:t>
      </w:r>
      <w:r w:rsidRPr="00C26F01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hurts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uczucia: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scared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bored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cold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hot,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hungry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thirsty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tired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i buduje zdania typu: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I'm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cold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/</w:t>
      </w:r>
      <w:r w:rsidRPr="00C26F0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tired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right="922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potrawy i posiłki: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cabbage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chips,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meatballs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pasta, pizza,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salad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snack, soup,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tea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breakfast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dinner, lunch </w:t>
      </w:r>
      <w:r w:rsidRPr="00C26F01">
        <w:rPr>
          <w:rFonts w:asciiTheme="minorHAnsi" w:hAnsiTheme="minorHAnsi" w:cstheme="minorHAnsi"/>
          <w:sz w:val="20"/>
          <w:szCs w:val="20"/>
        </w:rPr>
        <w:t>oraz informować o swoich upodobaniach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, np.: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salad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).,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don’t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meatballs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)., My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favourite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meal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(lunch)., I love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chicken</w:t>
      </w:r>
      <w:proofErr w:type="spellEnd"/>
      <w:r w:rsidRPr="00C26F0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curry).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420"/>
        </w:tabs>
        <w:spacing w:before="27"/>
        <w:ind w:left="419" w:hanging="20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Zna nazwy potraw typowych dla Wielkiej Brytanii: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apple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pie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biscuits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chicken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curry,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fish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and chips,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roast</w:t>
      </w:r>
      <w:proofErr w:type="spellEnd"/>
      <w:r w:rsidRPr="00C26F0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beef</w:t>
      </w:r>
      <w:proofErr w:type="spellEnd"/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right="540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>Potrafi nazywać miejskie atrakcje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cinema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funfair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museum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sports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centre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swimming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pool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water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park, zoo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inne miejsca: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castle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safari park, science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museum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school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 garden, mountains, farm,</w:t>
      </w:r>
      <w:r w:rsidRPr="00C26F0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river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4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czynności: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play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football,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ride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roller-skate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swim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walk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oraz</w:t>
      </w:r>
      <w:r w:rsidRPr="00C26F01">
        <w:rPr>
          <w:rFonts w:asciiTheme="minorHAnsi" w:hAnsiTheme="minorHAnsi" w:cstheme="minorHAnsi"/>
          <w:i/>
          <w:sz w:val="20"/>
          <w:szCs w:val="20"/>
        </w:rPr>
        <w:t>colour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draw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jump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read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run,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write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832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nazywać miejskie środki transportu: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boat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coach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plane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train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>oraz informować, jakimi środkami transportu można się przemieszczać, np.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coach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).,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plane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).,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Let’s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go by</w:t>
      </w:r>
      <w:r w:rsidRPr="00C26F01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train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konstrukcję typu: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Let’s</w:t>
      </w:r>
      <w:proofErr w:type="spellEnd"/>
      <w:r w:rsidRPr="00C26F0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…</w:t>
      </w:r>
    </w:p>
    <w:p w:rsidR="00B256C9" w:rsidRPr="00B256C9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Nazywa symbole związane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z </w:t>
      </w:r>
      <w:r w:rsidRPr="00C26F01">
        <w:rPr>
          <w:rFonts w:asciiTheme="minorHAnsi" w:hAnsiTheme="minorHAnsi" w:cstheme="minorHAnsi"/>
          <w:sz w:val="20"/>
          <w:szCs w:val="20"/>
        </w:rPr>
        <w:t xml:space="preserve">Bożym Narodzeniem: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ball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light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paper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chain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snowflake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star, </w:t>
      </w:r>
      <w:r w:rsidRPr="00C26F01">
        <w:rPr>
          <w:rFonts w:asciiTheme="minorHAnsi" w:hAnsiTheme="minorHAnsi" w:cstheme="minorHAnsi"/>
          <w:sz w:val="20"/>
          <w:szCs w:val="20"/>
        </w:rPr>
        <w:t xml:space="preserve">stroje karnawałowe: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clown,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dancer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monster,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prince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 w:rsidRPr="00C26F01">
        <w:rPr>
          <w:rFonts w:asciiTheme="minorHAnsi" w:hAnsiTheme="minorHAnsi" w:cstheme="minorHAnsi"/>
          <w:i/>
          <w:spacing w:val="-16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princess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256C9">
        <w:rPr>
          <w:rFonts w:asciiTheme="minorHAnsi" w:hAnsiTheme="minorHAnsi" w:cstheme="minorHAnsi"/>
          <w:sz w:val="20"/>
          <w:szCs w:val="20"/>
        </w:rPr>
        <w:t xml:space="preserve">symbole związane z </w:t>
      </w:r>
      <w:proofErr w:type="spellStart"/>
      <w:r w:rsidRPr="00B256C9">
        <w:rPr>
          <w:rFonts w:asciiTheme="minorHAnsi" w:hAnsiTheme="minorHAnsi" w:cstheme="minorHAnsi"/>
          <w:sz w:val="20"/>
          <w:szCs w:val="20"/>
        </w:rPr>
        <w:t>Walentykami</w:t>
      </w:r>
      <w:proofErr w:type="spellEnd"/>
      <w:r w:rsidRPr="00B256C9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lastRenderedPageBreak/>
        <w:t>card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heart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message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rose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violet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6C9">
        <w:rPr>
          <w:rFonts w:asciiTheme="minorHAnsi" w:hAnsiTheme="minorHAnsi" w:cstheme="minorHAnsi"/>
          <w:sz w:val="20"/>
          <w:szCs w:val="20"/>
        </w:rPr>
        <w:t xml:space="preserve">z Wielkanocą: </w:t>
      </w:r>
      <w:r w:rsidRPr="00B256C9">
        <w:rPr>
          <w:rFonts w:asciiTheme="minorHAnsi" w:hAnsiTheme="minorHAnsi" w:cstheme="minorHAnsi"/>
          <w:i/>
          <w:sz w:val="20"/>
          <w:szCs w:val="20"/>
        </w:rPr>
        <w:t xml:space="preserve">basket,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Easter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bunny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Easter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chick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Easter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egg</w:t>
      </w:r>
      <w:proofErr w:type="spellEnd"/>
      <w:r w:rsidRPr="00B256C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B256C9">
        <w:rPr>
          <w:rFonts w:asciiTheme="minorHAnsi" w:hAnsiTheme="minorHAnsi" w:cstheme="minorHAnsi"/>
          <w:i/>
          <w:sz w:val="20"/>
          <w:szCs w:val="20"/>
        </w:rPr>
        <w:t>flowers</w:t>
      </w:r>
      <w:proofErr w:type="spellEnd"/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65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składać życzenia walentynkowe kolegom i reagować na życzenia innych: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Happy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Valentine’s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Day.,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Here’s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card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for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Thank</w:t>
      </w:r>
      <w:proofErr w:type="spellEnd"/>
      <w:r w:rsidRPr="00C26F01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informować o tym, jakie przebranie chce włożyć: </w:t>
      </w:r>
      <w:r w:rsidRPr="00C26F01">
        <w:rPr>
          <w:rFonts w:asciiTheme="minorHAnsi" w:hAnsiTheme="minorHAnsi" w:cstheme="minorHAnsi"/>
          <w:i/>
          <w:sz w:val="20"/>
          <w:szCs w:val="20"/>
        </w:rPr>
        <w:t>I want to be a</w:t>
      </w:r>
      <w:r w:rsidRPr="00C26F01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(monster).</w:t>
      </w:r>
    </w:p>
    <w:p w:rsidR="00B256C9" w:rsidRPr="00C26F01" w:rsidRDefault="00B256C9" w:rsidP="00B256C9">
      <w:pPr>
        <w:pStyle w:val="Nagwek3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>Potrafi posługiwać się liczebnikami w zakresie</w:t>
      </w:r>
      <w:r w:rsidRPr="00C26F0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>1-20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5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i odpowiadać na pytania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How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many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…? </w:t>
      </w:r>
      <w:r w:rsidRPr="00C26F01">
        <w:rPr>
          <w:rFonts w:asciiTheme="minorHAnsi" w:hAnsiTheme="minorHAnsi" w:cstheme="minorHAnsi"/>
          <w:sz w:val="20"/>
          <w:szCs w:val="20"/>
        </w:rPr>
        <w:t xml:space="preserve">z czasownikiem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have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w czasie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Present</w:t>
      </w:r>
      <w:proofErr w:type="spellEnd"/>
      <w:r w:rsidRPr="00C26F0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simple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,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zdania oznajmujące w czasie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Present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Continuous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I’m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wearing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blue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</w:t>
      </w:r>
      <w:r w:rsidRPr="00C26F0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T-shirt.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right="624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zdania twierdzące i przeczące w czasie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Present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 Simple w 1. os. l. poj.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np.: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ride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in the park.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winter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don’t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autumn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wash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.../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brush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...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398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I tworzy zdania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pytąjce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 w czasie </w:t>
      </w:r>
      <w:proofErr w:type="spellStart"/>
      <w:r w:rsidRPr="00C26F01">
        <w:rPr>
          <w:rFonts w:asciiTheme="minorHAnsi" w:hAnsiTheme="minorHAnsi" w:cstheme="minorHAnsi"/>
          <w:sz w:val="20"/>
          <w:szCs w:val="20"/>
        </w:rPr>
        <w:t>Present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 Simple oraz reagować na nie: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Do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like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puppies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/soup? Do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want to go to the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funfair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)?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I do./ No,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don’t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number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1 (a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bell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)?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., No,</w:t>
      </w:r>
      <w:r w:rsidRPr="00C26F01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itisn’t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163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I używa czasownika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sz w:val="20"/>
          <w:szCs w:val="20"/>
        </w:rPr>
        <w:t xml:space="preserve">w pytaniu o pozwolenie i możliwość: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come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with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?,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have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some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milk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please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? </w:t>
      </w:r>
      <w:r w:rsidRPr="00C26F01">
        <w:rPr>
          <w:rFonts w:asciiTheme="minorHAnsi" w:hAnsiTheme="minorHAnsi" w:cstheme="minorHAnsi"/>
          <w:sz w:val="20"/>
          <w:szCs w:val="20"/>
        </w:rPr>
        <w:t xml:space="preserve">oraz udzielać odpowiedzi takie pytanie: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of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course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! Here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Thank</w:t>
      </w:r>
      <w:proofErr w:type="spellEnd"/>
      <w:r w:rsidRPr="00C26F0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Potrafi informować o tym, co potrafi, a czego nie potrafi robić: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can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swim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)., I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can’t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ride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Pr="00C26F01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bike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4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zdania oznajmujące i pytające z konstrukcją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be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to: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Where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you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?,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I’m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going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get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Pr="00C26F01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boat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zdania dotyczące planów, np.: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My plan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to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eat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cereal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 for</w:t>
      </w:r>
      <w:r w:rsidRPr="00C26F01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breakfast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</w:t>
      </w:r>
    </w:p>
    <w:p w:rsidR="00B256C9" w:rsidRPr="00C26F01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6"/>
        <w:ind w:left="359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zdania z konstrukcją: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/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There’s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coach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).,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Pr="00C26F01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C26F01">
        <w:rPr>
          <w:rFonts w:asciiTheme="minorHAnsi" w:hAnsiTheme="minorHAnsi" w:cstheme="minorHAnsi"/>
          <w:i/>
          <w:sz w:val="20"/>
          <w:szCs w:val="20"/>
        </w:rPr>
        <w:t>(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plane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).</w:t>
      </w:r>
    </w:p>
    <w:p w:rsidR="00B256C9" w:rsidRDefault="00B256C9" w:rsidP="00B256C9">
      <w:pPr>
        <w:pStyle w:val="Akapitzlist"/>
        <w:numPr>
          <w:ilvl w:val="0"/>
          <w:numId w:val="1"/>
        </w:numPr>
        <w:tabs>
          <w:tab w:val="left" w:pos="360"/>
        </w:tabs>
        <w:spacing w:before="27"/>
        <w:ind w:right="419" w:firstLine="0"/>
        <w:rPr>
          <w:rFonts w:asciiTheme="minorHAnsi" w:hAnsiTheme="minorHAnsi" w:cstheme="minorHAnsi"/>
          <w:i/>
          <w:sz w:val="20"/>
          <w:szCs w:val="20"/>
        </w:rPr>
      </w:pPr>
      <w:r w:rsidRPr="00C26F01">
        <w:rPr>
          <w:rFonts w:asciiTheme="minorHAnsi" w:hAnsiTheme="minorHAnsi" w:cstheme="minorHAnsi"/>
          <w:sz w:val="20"/>
          <w:szCs w:val="20"/>
        </w:rPr>
        <w:t xml:space="preserve">Rozumie oraz zadaje pytania o położenie 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z konstrukcją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/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are</w:t>
      </w:r>
      <w:proofErr w:type="spellEnd"/>
      <w:r w:rsidRPr="00C26F01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shoe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in the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bedroom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? </w:t>
      </w:r>
      <w:r w:rsidRPr="00C26F01">
        <w:rPr>
          <w:rFonts w:asciiTheme="minorHAnsi" w:hAnsiTheme="minorHAnsi" w:cstheme="minorHAnsi"/>
          <w:sz w:val="20"/>
          <w:szCs w:val="20"/>
        </w:rPr>
        <w:t>oraz odpowiadać na nie</w:t>
      </w:r>
      <w:r w:rsidRPr="00C26F01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Yes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., No,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there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C26F01">
        <w:rPr>
          <w:rFonts w:asciiTheme="minorHAnsi" w:hAnsiTheme="minorHAnsi" w:cstheme="minorHAnsi"/>
          <w:i/>
          <w:sz w:val="20"/>
          <w:szCs w:val="20"/>
        </w:rPr>
        <w:t>isn’t</w:t>
      </w:r>
      <w:proofErr w:type="spellEnd"/>
      <w:r w:rsidRPr="00C26F01">
        <w:rPr>
          <w:rFonts w:asciiTheme="minorHAnsi" w:hAnsiTheme="minorHAnsi" w:cstheme="minorHAnsi"/>
          <w:i/>
          <w:sz w:val="20"/>
          <w:szCs w:val="20"/>
        </w:rPr>
        <w:t>.</w:t>
      </w:r>
    </w:p>
    <w:p w:rsidR="00B256C9" w:rsidRPr="00B256C9" w:rsidRDefault="00B256C9" w:rsidP="00B256C9">
      <w:pPr>
        <w:tabs>
          <w:tab w:val="left" w:pos="360"/>
        </w:tabs>
        <w:spacing w:before="27"/>
        <w:ind w:right="419"/>
        <w:rPr>
          <w:rFonts w:cstheme="minorHAnsi"/>
          <w:i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89" w:tblpY="457"/>
        <w:tblW w:w="13858" w:type="dxa"/>
        <w:tblLook w:val="04A0" w:firstRow="1" w:lastRow="0" w:firstColumn="1" w:lastColumn="0" w:noHBand="0" w:noVBand="1"/>
      </w:tblPr>
      <w:tblGrid>
        <w:gridCol w:w="1395"/>
        <w:gridCol w:w="2466"/>
        <w:gridCol w:w="4611"/>
        <w:gridCol w:w="2126"/>
        <w:gridCol w:w="3260"/>
      </w:tblGrid>
      <w:tr w:rsidR="00B256C9" w:rsidRPr="00B22E8B" w:rsidTr="00B256C9">
        <w:trPr>
          <w:trHeight w:val="377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2466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>Kryteria ogólne</w:t>
            </w:r>
          </w:p>
        </w:tc>
        <w:tc>
          <w:tcPr>
            <w:tcW w:w="4611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126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>Struktury</w:t>
            </w:r>
          </w:p>
        </w:tc>
        <w:tc>
          <w:tcPr>
            <w:tcW w:w="3260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>Słownictwo</w:t>
            </w:r>
          </w:p>
        </w:tc>
      </w:tr>
      <w:tr w:rsidR="00B256C9" w:rsidRPr="00B22E8B" w:rsidTr="00B256C9">
        <w:trPr>
          <w:trHeight w:val="377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 w:rsidRPr="00B22E8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246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na ogół nie odrabia zadań domowych, nie jest aktywny na zajęciach,  na ogół nie wykonuje prac manualnych, nie bierze udziału w grach.</w:t>
            </w:r>
          </w:p>
        </w:tc>
        <w:tc>
          <w:tcPr>
            <w:tcW w:w="4611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 xml:space="preserve">Uczeń przepisuje wyrazy z tablicy popełniając liczne błędy. Czasami potrafi zrozumieć sens słuchanych historyjek i scenek przy pomocy obrazków i gestów. Uczeń powtarza teksty historyjek, wierszyków oraz śpiewa piosenki popełniając przy tym dużo </w:t>
            </w:r>
            <w:proofErr w:type="spellStart"/>
            <w:r w:rsidRPr="00B22E8B">
              <w:rPr>
                <w:sz w:val="20"/>
                <w:szCs w:val="20"/>
              </w:rPr>
              <w:t>błędów,które</w:t>
            </w:r>
            <w:proofErr w:type="spellEnd"/>
            <w:r w:rsidRPr="00B22E8B">
              <w:rPr>
                <w:sz w:val="20"/>
                <w:szCs w:val="20"/>
              </w:rPr>
              <w:t xml:space="preserve"> poprawia z pomocą nauczyciela. Uczeń czyta głośno niektóre poznane wyrazy i proste zdania popełniając liczne błędy w wymowie oraz potrafi uzupełnić luki w prostym tekście dopasowując brakujące wyrazy z podanej listy, popełniając przy tym liczne błędy ortograficzne. Uczeń rozpoznaje graficzną formę wyrazu i łączy ją z obrazkiem. </w:t>
            </w:r>
          </w:p>
        </w:tc>
        <w:tc>
          <w:tcPr>
            <w:tcW w:w="212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nie zna podstawowych struktur gramatycznych.</w:t>
            </w:r>
          </w:p>
        </w:tc>
        <w:tc>
          <w:tcPr>
            <w:tcW w:w="3260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nie zna większości słów z poszczególnych zakresów. Poznane głoski i słówka wymawia popełniając liczne błędy, które poprawia z pomocą nauczyciela.</w:t>
            </w:r>
          </w:p>
        </w:tc>
      </w:tr>
      <w:tr w:rsidR="00B256C9" w:rsidRPr="00B22E8B" w:rsidTr="00B256C9">
        <w:trPr>
          <w:trHeight w:val="377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dostateczny</w:t>
            </w:r>
          </w:p>
        </w:tc>
        <w:tc>
          <w:tcPr>
            <w:tcW w:w="246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niesystematycznie odrabia zadania domowe, jest mało aktywny na zajęciach. Reaguje na niektóre polecenia nauczyciela. Czasem wykonuje prace manualne. Raczej nie bierze udziału w grach.</w:t>
            </w:r>
          </w:p>
        </w:tc>
        <w:tc>
          <w:tcPr>
            <w:tcW w:w="4611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potrafi przepisać z książki lub tablicy pojedyncze wyrazy popełniając liczne błędy. Powtarza tekst  historyjek z  niewielką ilością błędów poprawianych z pomocą nauczyciela. Rozumie ogólny sens słuchanych historyjek i scenek prezentowanych na lekcjach przy pomocy obrazków i gestów. Powtarza tekst wierszyka z niewielką ilością błędów. Śpiewa piosenki z grupą popełniając błędy, które poprawia przy pomocy nauczyciela. Czasem potrafi udzielić odpowiedzi na znane pytania jednym słowem lub zwrotem. Poznane wyrazy czyta często popełniając błędy w wymowie.</w:t>
            </w:r>
          </w:p>
        </w:tc>
        <w:tc>
          <w:tcPr>
            <w:tcW w:w="212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rozumie znaczenie nielicznych struktur gramatycznych, które stosuje z pomocą nauczyciela.</w:t>
            </w:r>
          </w:p>
        </w:tc>
        <w:tc>
          <w:tcPr>
            <w:tcW w:w="3260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zna część słownictwa z poszczególnych zakresów. Określone głoski, słowa i zdania wymawia popełniając błędy, które poprawia z pomocą nauczyciela.</w:t>
            </w:r>
          </w:p>
        </w:tc>
      </w:tr>
      <w:tr w:rsidR="00B256C9" w:rsidRPr="00B22E8B" w:rsidTr="00B256C9">
        <w:trPr>
          <w:trHeight w:val="377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246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reaguje na większość poleceń wydanych przez nauczyciela. Na ogół odrabia pracę domową. Chętnie bierze udział w lekcji. Zwykle wykonuje prace manualne. Zwykle bierze udział  w grach.</w:t>
            </w:r>
          </w:p>
        </w:tc>
        <w:tc>
          <w:tcPr>
            <w:tcW w:w="4611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samodzielnie zapisuje niektóre pojedyncze, znane mu słowa. Powtarza tekst historyjek z niewielką ilością błędów poprawianych samodzielnie. Rozumie ogólny sens słuchanych historyjek i scenek przygotowanych na lekcjach. Potrafi wyróżnić ogólne informacje  tekstu słuchanego. Recytuje wierszyki i śpiewa piosenki z grupą, popełniając nieliczne błędy, które poprawia samodzielnie. Poprawnie odpowiada na pytania jednym słowem lub prostym  zwrotem. Czyta i odgrywa dialogi, chociaż zdarza mu się popełniać błędy w wymowie.</w:t>
            </w:r>
          </w:p>
        </w:tc>
        <w:tc>
          <w:tcPr>
            <w:tcW w:w="212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rozumie znaczenie, ale nie zawsze potrafi zastosować poprawnie poznane struktury gramatyczne.</w:t>
            </w:r>
          </w:p>
        </w:tc>
        <w:tc>
          <w:tcPr>
            <w:tcW w:w="3260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zna większość słów z poszczególnych zakresów. Określone głoski , słowa i zdania wymawia popełniając błędy, które poprawia samodzielnie.</w:t>
            </w:r>
          </w:p>
        </w:tc>
      </w:tr>
      <w:tr w:rsidR="00B256C9" w:rsidRPr="00B22E8B" w:rsidTr="00B256C9">
        <w:trPr>
          <w:trHeight w:val="753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Bardzo dobry</w:t>
            </w:r>
          </w:p>
        </w:tc>
        <w:tc>
          <w:tcPr>
            <w:tcW w:w="246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reaguje na wszystkie polecenia wydawane przez nauczyciela. Zawsze odrabia pracę domową. Zawsze aktywnie uczestniczy w lekcji. Zawsze wykonuje prace manualne. Zawsze bierze udział w grach.</w:t>
            </w:r>
          </w:p>
        </w:tc>
        <w:tc>
          <w:tcPr>
            <w:tcW w:w="4611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samodzielnie zapisuje pojedyncze, znane mu słowa. Powtarza tekst historyjek bez błędów. Rozumie sens słuchanych historyjek i scenek prezentowanych na lekcjach. Potrafi wyróżnić proste informacje z tekstu słuchanego. Recytuje wierszyki samodzielnie. Samodzielnie też śpiewa piosenki. Odpowiada krótko na pytania nie popełniając błędów. Czyta i odgrywa dialogi samodzielnie i  bez błędów.</w:t>
            </w:r>
          </w:p>
        </w:tc>
        <w:tc>
          <w:tcPr>
            <w:tcW w:w="2126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rozumie i poprawnie stosuje poznane struktury gramatyczne.</w:t>
            </w:r>
          </w:p>
        </w:tc>
        <w:tc>
          <w:tcPr>
            <w:tcW w:w="3260" w:type="dxa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swobodnie stosuje słownictwo z poszczególnych zakresów. Określone głoski, słowa i zdania wymawia bezbłędnie.</w:t>
            </w:r>
          </w:p>
        </w:tc>
      </w:tr>
      <w:tr w:rsidR="00B256C9" w:rsidRPr="00B22E8B" w:rsidTr="00B256C9">
        <w:trPr>
          <w:trHeight w:val="357"/>
        </w:trPr>
        <w:tc>
          <w:tcPr>
            <w:tcW w:w="1395" w:type="dxa"/>
          </w:tcPr>
          <w:p w:rsidR="00B256C9" w:rsidRPr="00B22E8B" w:rsidRDefault="00B256C9" w:rsidP="00B25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celujący</w:t>
            </w:r>
          </w:p>
        </w:tc>
        <w:tc>
          <w:tcPr>
            <w:tcW w:w="12463" w:type="dxa"/>
            <w:gridSpan w:val="4"/>
          </w:tcPr>
          <w:p w:rsidR="00B256C9" w:rsidRPr="00B22E8B" w:rsidRDefault="00B256C9" w:rsidP="00B256C9">
            <w:pPr>
              <w:rPr>
                <w:sz w:val="20"/>
                <w:szCs w:val="20"/>
              </w:rPr>
            </w:pPr>
            <w:r w:rsidRPr="00B22E8B">
              <w:rPr>
                <w:sz w:val="20"/>
                <w:szCs w:val="20"/>
              </w:rPr>
              <w:t>Uczeń spełnia wymagania zgodne z podstawą programową, wykazuje biegłość w posługiwaniu się zdobytymi wiadomościami, jego wiedza wykracza poza podstawę programową.</w:t>
            </w:r>
          </w:p>
        </w:tc>
      </w:tr>
    </w:tbl>
    <w:p w:rsidR="00B256C9" w:rsidRDefault="00B256C9" w:rsidP="00B256C9">
      <w:pPr>
        <w:ind w:left="1416"/>
      </w:pPr>
    </w:p>
    <w:p w:rsidR="00B256C9" w:rsidRPr="00B256C9" w:rsidRDefault="00B256C9" w:rsidP="00B256C9">
      <w:pPr>
        <w:ind w:left="1416"/>
      </w:pPr>
    </w:p>
    <w:p w:rsidR="00B256C9" w:rsidRDefault="00B256C9" w:rsidP="00B256C9">
      <w:pPr>
        <w:rPr>
          <w:rFonts w:cstheme="minorHAnsi"/>
          <w:sz w:val="20"/>
          <w:szCs w:val="20"/>
        </w:rPr>
      </w:pPr>
    </w:p>
    <w:p w:rsidR="00B256C9" w:rsidRPr="00C26F01" w:rsidRDefault="00B256C9" w:rsidP="00B256C9">
      <w:pPr>
        <w:rPr>
          <w:rFonts w:cstheme="minorHAnsi"/>
          <w:sz w:val="20"/>
          <w:szCs w:val="20"/>
        </w:rPr>
        <w:sectPr w:rsidR="00B256C9" w:rsidRPr="00C26F01" w:rsidSect="00B256C9">
          <w:headerReference w:type="default" r:id="rId9"/>
          <w:pgSz w:w="16840" w:h="11910" w:orient="landscape"/>
          <w:pgMar w:top="640" w:right="620" w:bottom="280" w:left="500" w:header="708" w:footer="708" w:gutter="0"/>
          <w:cols w:space="708"/>
        </w:sectPr>
      </w:pPr>
    </w:p>
    <w:p w:rsidR="005E4575" w:rsidRDefault="005E4575" w:rsidP="00B256C9">
      <w:pPr>
        <w:tabs>
          <w:tab w:val="left" w:pos="360"/>
        </w:tabs>
        <w:spacing w:before="65"/>
      </w:pPr>
    </w:p>
    <w:p w:rsidR="00B256C9" w:rsidRDefault="00B256C9" w:rsidP="00B256C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56C9" w:rsidRDefault="00B256C9" w:rsidP="00B256C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niedostateczna</w:t>
      </w:r>
    </w:p>
    <w:p w:rsidR="00B256C9" w:rsidRPr="00D0095A" w:rsidRDefault="00B256C9" w:rsidP="00B256C9">
      <w:pPr>
        <w:pStyle w:val="Default"/>
        <w:jc w:val="center"/>
        <w:rPr>
          <w:color w:val="auto"/>
          <w:sz w:val="20"/>
          <w:szCs w:val="20"/>
        </w:rPr>
      </w:pPr>
    </w:p>
    <w:p w:rsidR="00B256C9" w:rsidRPr="00D0095A" w:rsidRDefault="00B256C9" w:rsidP="00B25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0095A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B256C9" w:rsidRPr="00D0095A" w:rsidRDefault="00B256C9" w:rsidP="00B25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B256C9" w:rsidRPr="00D0095A" w:rsidRDefault="00B256C9" w:rsidP="00B25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B256C9" w:rsidRPr="00D0095A" w:rsidRDefault="00B256C9" w:rsidP="00B25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B256C9" w:rsidRPr="00D0095A" w:rsidRDefault="00B256C9" w:rsidP="00B25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B256C9" w:rsidRPr="00D0095A" w:rsidRDefault="00B256C9" w:rsidP="00B256C9">
      <w:pPr>
        <w:pStyle w:val="Default"/>
        <w:rPr>
          <w:color w:val="auto"/>
          <w:sz w:val="20"/>
          <w:szCs w:val="20"/>
        </w:rPr>
      </w:pPr>
    </w:p>
    <w:p w:rsidR="00B256C9" w:rsidRPr="00B256C9" w:rsidRDefault="00B256C9" w:rsidP="00B256C9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</w:t>
      </w:r>
      <w:proofErr w:type="spellStart"/>
      <w:r w:rsidRPr="00D0095A">
        <w:rPr>
          <w:b/>
          <w:bCs/>
          <w:color w:val="auto"/>
          <w:sz w:val="20"/>
          <w:szCs w:val="20"/>
        </w:rPr>
        <w:t>psychologiczno</w:t>
      </w:r>
      <w:proofErr w:type="spellEnd"/>
      <w:r w:rsidRPr="00D0095A">
        <w:rPr>
          <w:b/>
          <w:bCs/>
          <w:color w:val="auto"/>
          <w:sz w:val="20"/>
          <w:szCs w:val="20"/>
        </w:rPr>
        <w:t xml:space="preserve"> – pedagogicznej. </w:t>
      </w:r>
    </w:p>
    <w:p w:rsidR="00B256C9" w:rsidRPr="00D0095A" w:rsidRDefault="00B256C9" w:rsidP="00B256C9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0095A">
        <w:rPr>
          <w:rFonts w:ascii="Times New Roman" w:hAnsi="Times New Roman"/>
          <w:b/>
          <w:bCs/>
        </w:rPr>
        <w:t>Sposoby sprawdzania osiągnięć edukacyjnych ucznia:</w:t>
      </w:r>
    </w:p>
    <w:p w:rsidR="00B256C9" w:rsidRPr="00D0095A" w:rsidRDefault="00B256C9" w:rsidP="00B256C9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ustne odpowiedzi na lekcji;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prace kontrolne w postaci zadań;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testy i sprawdziany zapowiadane z 7 dniowym wyprzedzeniem;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notatki sporządzone w zeszycie i ćwiczeniach;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zadania domowe;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udział w konkursach przedmiotowych;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zaangażowanie w pracę podczas lekcji;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 xml:space="preserve">- dodatkowa praca. 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Sprawdziany są zapowiadane z tygodniowym wyprzedzeniem.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W razie nieobecności ucznia podczas pisania sprawdzianu, uczeń ma dwa tygodnie na napisanie go (od momentu powrotu do szkoły), po wcześniejszym uzgodnieniu terminu z nauczycielem.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Na każdą lekcję uczeń musi być przygotowany z 3-ech ostatnich tematów.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Sprawdzenie wiadomości i umiejętności ucznia może odbywać się na każdej lekcji w różnych formach.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>Kartkówki nie muszą być  zapowiadane, informują one ucznia, nauczyciela i rodzica o bieżącej pracy ucznia.</w:t>
      </w:r>
    </w:p>
    <w:p w:rsidR="00B256C9" w:rsidRPr="00D0095A" w:rsidRDefault="00B256C9" w:rsidP="00B256C9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D0095A">
        <w:rPr>
          <w:sz w:val="20"/>
          <w:szCs w:val="20"/>
        </w:rPr>
        <w:t xml:space="preserve">Uczeń może być pytany na każdej lekcji. </w:t>
      </w:r>
    </w:p>
    <w:p w:rsidR="00B256C9" w:rsidRPr="00D0095A" w:rsidRDefault="00B256C9" w:rsidP="00B256C9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B256C9" w:rsidRDefault="00B256C9" w:rsidP="00B256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B256C9" w:rsidRDefault="00B256C9" w:rsidP="00B256C9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B256C9" w:rsidRDefault="00B256C9" w:rsidP="00B256C9">
      <w:pPr>
        <w:pStyle w:val="Bezodstpw"/>
        <w:rPr>
          <w:rFonts w:ascii="Times New Roman" w:hAnsi="Times New Roman"/>
          <w:sz w:val="20"/>
          <w:szCs w:val="20"/>
        </w:rPr>
      </w:pPr>
    </w:p>
    <w:p w:rsidR="00B256C9" w:rsidRDefault="00B256C9" w:rsidP="00B256C9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B256C9" w:rsidRDefault="00B256C9" w:rsidP="00B256C9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dyrektor przekazuje wniosek odpowiednio nauczycielowi prowadzącemu dane zajęcia edukacyjne;</w:t>
      </w:r>
    </w:p>
    <w:p w:rsidR="00B256C9" w:rsidRDefault="00B256C9" w:rsidP="00B256C9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B256C9" w:rsidRDefault="00B256C9" w:rsidP="00B256C9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zajęcia edukacyjne dokonuje analizy wniosku i ustala ostateczną ocenę.</w:t>
      </w:r>
    </w:p>
    <w:p w:rsidR="00B256C9" w:rsidRDefault="00B256C9" w:rsidP="00B256C9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B256C9" w:rsidRDefault="00B256C9" w:rsidP="00B256C9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B256C9" w:rsidRDefault="00B256C9" w:rsidP="00B256C9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B256C9" w:rsidRDefault="00B256C9" w:rsidP="00B256C9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połowa  posiadanych przez ucznia ocen cząstkowych jest równa lub wyższa ocenie, o którą się uczeń ubiega,</w:t>
      </w:r>
    </w:p>
    <w:p w:rsidR="00B256C9" w:rsidRDefault="00B256C9" w:rsidP="00B256C9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uczeń przystąpił do wszystkich przewidzianych i ocenionych przez nauczyciela form sprawdzianów i prac pisemnych,</w:t>
      </w:r>
    </w:p>
    <w:p w:rsidR="00B256C9" w:rsidRDefault="00B256C9" w:rsidP="00B256C9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uczeń, ze wszystkich sprawdzianów i form pisemnych, otrzymał ocenę pozytywną (wyższą niż ocena niedostateczna).</w:t>
      </w:r>
    </w:p>
    <w:p w:rsidR="00B256C9" w:rsidRDefault="00B256C9" w:rsidP="00B256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B256C9" w:rsidRDefault="00B256C9" w:rsidP="00B256C9">
      <w:pPr>
        <w:pStyle w:val="Styl2"/>
        <w:numPr>
          <w:ilvl w:val="0"/>
          <w:numId w:val="8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B256C9" w:rsidRDefault="00B256C9" w:rsidP="00B256C9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B256C9" w:rsidRDefault="00B256C9" w:rsidP="00B256C9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pisemny uzasadnia w formie pisemnej, a fakt ten odnotowuje w dzienniku lekcyjnym z datą i podpisem.</w:t>
      </w:r>
    </w:p>
    <w:p w:rsidR="00B256C9" w:rsidRPr="00A76946" w:rsidRDefault="00B256C9" w:rsidP="00B256C9">
      <w:pPr>
        <w:pStyle w:val="Styl2"/>
        <w:widowControl w:val="0"/>
        <w:numPr>
          <w:ilvl w:val="0"/>
          <w:numId w:val="8"/>
        </w:numPr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B256C9" w:rsidRDefault="00B256C9" w:rsidP="00B256C9">
      <w:pPr>
        <w:pStyle w:val="Styl2"/>
        <w:numPr>
          <w:ilvl w:val="0"/>
          <w:numId w:val="8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B256C9" w:rsidRDefault="00B256C9" w:rsidP="00B256C9">
      <w:pPr>
        <w:pStyle w:val="Styl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B256C9" w:rsidRDefault="00B256C9" w:rsidP="00B256C9">
      <w:pPr>
        <w:pStyle w:val="Styl2"/>
        <w:numPr>
          <w:ilvl w:val="0"/>
          <w:numId w:val="8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B256C9" w:rsidRDefault="00B256C9" w:rsidP="00B256C9">
      <w:pPr>
        <w:pStyle w:val="Styl3"/>
        <w:numPr>
          <w:ilvl w:val="0"/>
          <w:numId w:val="5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B256C9" w:rsidRPr="00E078F7" w:rsidRDefault="00B256C9" w:rsidP="00B256C9">
      <w:pPr>
        <w:pStyle w:val="Styl3"/>
        <w:numPr>
          <w:ilvl w:val="0"/>
          <w:numId w:val="0"/>
        </w:numPr>
        <w:ind w:left="697"/>
        <w:jc w:val="left"/>
        <w:rPr>
          <w:rFonts w:ascii="Times New Roman" w:hAnsi="Times New Roman"/>
          <w:b/>
        </w:rPr>
      </w:pPr>
    </w:p>
    <w:p w:rsidR="00B256C9" w:rsidRPr="00E078F7" w:rsidRDefault="00B256C9" w:rsidP="00E078F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E078F7">
        <w:rPr>
          <w:rFonts w:ascii="Times New Roman" w:hAnsi="Times New Roman" w:cs="Times New Roman"/>
          <w:b/>
        </w:rPr>
        <w:t>WYMAGANIA EDUKACYJNE W KSZTAŁCENIU NA ODLEGŁOŚĆ</w:t>
      </w:r>
    </w:p>
    <w:p w:rsidR="00E078F7" w:rsidRPr="00E078F7" w:rsidRDefault="00E078F7" w:rsidP="00E078F7">
      <w:pPr>
        <w:spacing w:after="0" w:line="240" w:lineRule="auto"/>
        <w:rPr>
          <w:rFonts w:ascii="Times New Roman" w:hAnsi="Times New Roman" w:cs="Times New Roman"/>
        </w:rPr>
      </w:pP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 xml:space="preserve">W nauczaniu zdalnym obowiązuje te same wymagania edukacyjne na poszczególne oceny  co w nauczaniu standardowym. 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Nauczyciel ustala godziny konsultacji i sposób komunikowania się z uczniami i jego Rodzicami bądź opiekunami prawnymi.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Podczas oceniania pracy zdalnej nauczyciel uwzględnia   możliwości psychofizyczne uczniów do rozwiązywania określonych zadań w wersji elektronicznej.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Na ocenę osiągnięć ucznia z danego przedmiotu nie będą  miały wpływu czynniki związane z ograniczonym dostępem do sprzętu komputerowego i do Internetu.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Uczeń ma obowiązek wykonywać polecania posłane przez dziennik elektroniczny i w wyznaczonym przez nauczyciela terminie wysyłać informację zwrotną.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Informację wysłaną do ucznia przez nauczyciela za pomocą dziennika elektronicznego lub inny alternatywny sposób  uważa się za dostarczoną –  uczeń ma obowiązek niezwłocznie zapoznać się z nią.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 xml:space="preserve">Uczeń ma obowiązek zapoznać się z materiałami edukacyjnymi wskazanymi przez nauczyciela ( linki, strony internetowe, platforma </w:t>
      </w:r>
      <w:proofErr w:type="spellStart"/>
      <w:r w:rsidRPr="00E078F7">
        <w:rPr>
          <w:rFonts w:ascii="Times New Roman" w:hAnsi="Times New Roman" w:cs="Times New Roman"/>
        </w:rPr>
        <w:t>epodręczniki</w:t>
      </w:r>
      <w:proofErr w:type="spellEnd"/>
      <w:r w:rsidRPr="00E078F7">
        <w:rPr>
          <w:rFonts w:ascii="Times New Roman" w:hAnsi="Times New Roman" w:cs="Times New Roman"/>
        </w:rPr>
        <w:t xml:space="preserve">, filmy edukacyjne opublikowane w   </w:t>
      </w:r>
    </w:p>
    <w:p w:rsidR="00B256C9" w:rsidRPr="00E078F7" w:rsidRDefault="00B256C9" w:rsidP="00E078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 xml:space="preserve">   Internecie itp..)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Ocenie podlegać będą prace wysłane przez dziennik elektroniczny, pocztę e-mailową lub inny sposób ustalony przez szkołę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  <w:bCs/>
        </w:rPr>
        <w:t>W czasie pracy zdalnej na lekcjach języka angielskiego ocenie bieżącej podlegać będą wykonywane zadania, a w szczególności :</w:t>
      </w:r>
    </w:p>
    <w:p w:rsidR="00B256C9" w:rsidRPr="00E078F7" w:rsidRDefault="00B256C9" w:rsidP="00E078F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078F7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>systematyczne prowadzenie zeszytu przedmiotowego/ćwiczeń</w:t>
      </w:r>
    </w:p>
    <w:p w:rsidR="00E078F7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 xml:space="preserve">projekty,  </w:t>
      </w:r>
    </w:p>
    <w:p w:rsidR="00E078F7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>testy, sprawdziany, zadania opisowe</w:t>
      </w:r>
    </w:p>
    <w:p w:rsidR="00E078F7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 xml:space="preserve">odpowiedzi ustne uczniów, </w:t>
      </w:r>
    </w:p>
    <w:p w:rsidR="00E078F7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>quizy,</w:t>
      </w:r>
    </w:p>
    <w:p w:rsidR="00B256C9" w:rsidRPr="00E078F7" w:rsidRDefault="00B256C9" w:rsidP="00E078F7">
      <w:pPr>
        <w:pStyle w:val="Akapitzlist"/>
        <w:numPr>
          <w:ilvl w:val="0"/>
          <w:numId w:val="11"/>
        </w:numPr>
        <w:contextualSpacing/>
        <w:jc w:val="both"/>
      </w:pPr>
      <w:r w:rsidRPr="00E078F7">
        <w:rPr>
          <w:bCs/>
        </w:rPr>
        <w:t>ćwiczenia/karty pracy</w:t>
      </w:r>
    </w:p>
    <w:p w:rsidR="00B256C9" w:rsidRPr="00E078F7" w:rsidRDefault="00B256C9" w:rsidP="00E078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W pracy zdalnej należy wskazać dokładny czas i ostateczny termin wykonania zadania.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lastRenderedPageBreak/>
        <w:t>Z odpowiedzi ustnej uczeń może otrzymać ocenę z bieżącego materiału lub wskazanego przez nauczyciela podczas rozmowy telefonicznej w trakcie lekcji bądź w godzinach konsultacji.</w:t>
      </w:r>
    </w:p>
    <w:p w:rsidR="00B256C9" w:rsidRPr="00E078F7" w:rsidRDefault="00B256C9" w:rsidP="00E078F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 xml:space="preserve">Ponadto w ocenianiu należy uwzględnić </w:t>
      </w:r>
    </w:p>
    <w:p w:rsidR="00B256C9" w:rsidRPr="00E078F7" w:rsidRDefault="00B256C9" w:rsidP="00E078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punktualność zgłaszania się do lekcji oraz wywiązywanie się z terminu zadanych zadań</w:t>
      </w:r>
    </w:p>
    <w:p w:rsidR="00B256C9" w:rsidRPr="00E078F7" w:rsidRDefault="00B256C9" w:rsidP="00E078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umiejętność pracy w grupie ( nie przerywamy sobie, nie wchodzimy w słowo, czekamy aż kolega/koleżanka skończy swoja wypowiedź)</w:t>
      </w:r>
    </w:p>
    <w:p w:rsidR="00B256C9" w:rsidRPr="00E078F7" w:rsidRDefault="00B256C9" w:rsidP="00E078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kreatywność i pomysłowość uczniów</w:t>
      </w:r>
    </w:p>
    <w:p w:rsidR="00B256C9" w:rsidRPr="00E078F7" w:rsidRDefault="00B256C9" w:rsidP="00E078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078F7">
        <w:rPr>
          <w:rFonts w:ascii="Times New Roman" w:hAnsi="Times New Roman" w:cs="Times New Roman"/>
        </w:rPr>
        <w:t>próby samodzielnego szukania dodatkowych informacji na zadany temat i dzielenie się z nimi na lekcjach</w:t>
      </w:r>
      <w:r w:rsidR="00E078F7" w:rsidRPr="00E078F7">
        <w:rPr>
          <w:rFonts w:ascii="Times New Roman" w:hAnsi="Times New Roman" w:cs="Times New Roman"/>
        </w:rPr>
        <w:t>.</w:t>
      </w:r>
    </w:p>
    <w:p w:rsidR="00B256C9" w:rsidRPr="00E078F7" w:rsidRDefault="00B256C9" w:rsidP="00E078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256C9" w:rsidRPr="00E078F7" w:rsidRDefault="00B256C9" w:rsidP="00E078F7">
      <w:pPr>
        <w:spacing w:after="0" w:line="240" w:lineRule="auto"/>
        <w:rPr>
          <w:rFonts w:ascii="Times New Roman" w:hAnsi="Times New Roman" w:cs="Times New Roman"/>
        </w:rPr>
      </w:pPr>
    </w:p>
    <w:p w:rsidR="00B256C9" w:rsidRPr="00AA7E7C" w:rsidRDefault="00B256C9" w:rsidP="00E078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256C9" w:rsidRPr="00AA7E7C" w:rsidRDefault="00B256C9" w:rsidP="00E078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256C9" w:rsidRPr="00AA7E7C" w:rsidRDefault="00B256C9" w:rsidP="00E078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B256C9" w:rsidRPr="00B256C9" w:rsidRDefault="00B256C9" w:rsidP="00B256C9">
      <w:pPr>
        <w:tabs>
          <w:tab w:val="left" w:pos="360"/>
        </w:tabs>
        <w:spacing w:before="65"/>
      </w:pPr>
    </w:p>
    <w:sectPr w:rsidR="00B256C9" w:rsidRPr="00B256C9" w:rsidSect="00B256C9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B8" w:rsidRDefault="005034B8" w:rsidP="00B256C9">
      <w:pPr>
        <w:spacing w:after="0" w:line="240" w:lineRule="auto"/>
      </w:pPr>
      <w:r>
        <w:separator/>
      </w:r>
    </w:p>
  </w:endnote>
  <w:endnote w:type="continuationSeparator" w:id="0">
    <w:p w:rsidR="005034B8" w:rsidRDefault="005034B8" w:rsidP="00B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ro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B8" w:rsidRDefault="005034B8" w:rsidP="00B256C9">
      <w:pPr>
        <w:spacing w:after="0" w:line="240" w:lineRule="auto"/>
      </w:pPr>
      <w:r>
        <w:separator/>
      </w:r>
    </w:p>
  </w:footnote>
  <w:footnote w:type="continuationSeparator" w:id="0">
    <w:p w:rsidR="005034B8" w:rsidRDefault="005034B8" w:rsidP="00B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C9" w:rsidRDefault="00B256C9" w:rsidP="00C26F01">
    <w:pPr>
      <w:pStyle w:val="Nagwek1"/>
      <w:spacing w:before="71"/>
      <w:ind w:left="315" w:right="195" w:hanging="5"/>
      <w:jc w:val="center"/>
    </w:pPr>
    <w:r>
      <w:t>WYMAGANIA EDUKACYJNE NIEZBĘDNE DO UZYSKANIA POSZCZEGÓLNYCH ŚRÓDROCZNYCH I ROCZNYCH OCEN KLASYFIKACYJNYCH, WARUNKI I TRYB UZYSKANIA WYŻSZEJ NIŻ PRZEWIDYWANA ROCZNEJ OCENY KLASYFIKACYJNEJ, WARUNKI I TRYB PRZEKAZYWANIA RODZICOM INFORMACJI O POSTĘPACH I</w:t>
    </w:r>
  </w:p>
  <w:p w:rsidR="00B256C9" w:rsidRDefault="00B256C9" w:rsidP="00C26F01">
    <w:pPr>
      <w:spacing w:line="321" w:lineRule="exact"/>
      <w:ind w:left="4317" w:right="4199"/>
      <w:jc w:val="center"/>
      <w:rPr>
        <w:b/>
        <w:sz w:val="28"/>
      </w:rPr>
    </w:pPr>
    <w:r>
      <w:rPr>
        <w:b/>
        <w:sz w:val="28"/>
      </w:rPr>
      <w:t>TRUDNOŚCIACH UCZNIA W NAUCE I ZACHOWANIU</w:t>
    </w:r>
  </w:p>
  <w:p w:rsidR="00B256C9" w:rsidRDefault="00B25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C9" w:rsidRPr="00B256C9" w:rsidRDefault="00B256C9" w:rsidP="00B256C9">
    <w:pPr>
      <w:spacing w:line="240" w:lineRule="auto"/>
      <w:jc w:val="center"/>
      <w:rPr>
        <w:b/>
        <w:sz w:val="24"/>
        <w:szCs w:val="24"/>
      </w:rPr>
    </w:pPr>
    <w:r w:rsidRPr="0086556A"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55944E0D"/>
    <w:multiLevelType w:val="hybridMultilevel"/>
    <w:tmpl w:val="129C6AEE"/>
    <w:lvl w:ilvl="0" w:tplc="B58ADCB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968A66">
      <w:numFmt w:val="bullet"/>
      <w:lvlText w:val="-"/>
      <w:lvlJc w:val="left"/>
      <w:pPr>
        <w:ind w:left="69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CF94EA74">
      <w:numFmt w:val="bullet"/>
      <w:lvlText w:val="•"/>
      <w:lvlJc w:val="left"/>
      <w:pPr>
        <w:ind w:left="2368" w:hanging="116"/>
      </w:pPr>
      <w:rPr>
        <w:rFonts w:hint="default"/>
        <w:lang w:val="pl-PL" w:eastAsia="en-US" w:bidi="ar-SA"/>
      </w:rPr>
    </w:lvl>
    <w:lvl w:ilvl="3" w:tplc="E670111C">
      <w:numFmt w:val="bullet"/>
      <w:lvlText w:val="•"/>
      <w:lvlJc w:val="left"/>
      <w:pPr>
        <w:ind w:left="4037" w:hanging="116"/>
      </w:pPr>
      <w:rPr>
        <w:rFonts w:hint="default"/>
        <w:lang w:val="pl-PL" w:eastAsia="en-US" w:bidi="ar-SA"/>
      </w:rPr>
    </w:lvl>
    <w:lvl w:ilvl="4" w:tplc="D8B2A0DC">
      <w:numFmt w:val="bullet"/>
      <w:lvlText w:val="•"/>
      <w:lvlJc w:val="left"/>
      <w:pPr>
        <w:ind w:left="5706" w:hanging="116"/>
      </w:pPr>
      <w:rPr>
        <w:rFonts w:hint="default"/>
        <w:lang w:val="pl-PL" w:eastAsia="en-US" w:bidi="ar-SA"/>
      </w:rPr>
    </w:lvl>
    <w:lvl w:ilvl="5" w:tplc="A9CECA02">
      <w:numFmt w:val="bullet"/>
      <w:lvlText w:val="•"/>
      <w:lvlJc w:val="left"/>
      <w:pPr>
        <w:ind w:left="7374" w:hanging="116"/>
      </w:pPr>
      <w:rPr>
        <w:rFonts w:hint="default"/>
        <w:lang w:val="pl-PL" w:eastAsia="en-US" w:bidi="ar-SA"/>
      </w:rPr>
    </w:lvl>
    <w:lvl w:ilvl="6" w:tplc="23A03B8C">
      <w:numFmt w:val="bullet"/>
      <w:lvlText w:val="•"/>
      <w:lvlJc w:val="left"/>
      <w:pPr>
        <w:ind w:left="9043" w:hanging="116"/>
      </w:pPr>
      <w:rPr>
        <w:rFonts w:hint="default"/>
        <w:lang w:val="pl-PL" w:eastAsia="en-US" w:bidi="ar-SA"/>
      </w:rPr>
    </w:lvl>
    <w:lvl w:ilvl="7" w:tplc="E632C7C6">
      <w:numFmt w:val="bullet"/>
      <w:lvlText w:val="•"/>
      <w:lvlJc w:val="left"/>
      <w:pPr>
        <w:ind w:left="10712" w:hanging="116"/>
      </w:pPr>
      <w:rPr>
        <w:rFonts w:hint="default"/>
        <w:lang w:val="pl-PL" w:eastAsia="en-US" w:bidi="ar-SA"/>
      </w:rPr>
    </w:lvl>
    <w:lvl w:ilvl="8" w:tplc="99524FD6">
      <w:numFmt w:val="bullet"/>
      <w:lvlText w:val="•"/>
      <w:lvlJc w:val="left"/>
      <w:pPr>
        <w:ind w:left="12380" w:hanging="116"/>
      </w:pPr>
      <w:rPr>
        <w:rFonts w:hint="default"/>
        <w:lang w:val="pl-PL" w:eastAsia="en-US" w:bidi="ar-SA"/>
      </w:rPr>
    </w:lvl>
  </w:abstractNum>
  <w:abstractNum w:abstractNumId="5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83DB7"/>
    <w:multiLevelType w:val="hybridMultilevel"/>
    <w:tmpl w:val="8A8471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7"/>
    <w:rsid w:val="0011778F"/>
    <w:rsid w:val="0036449D"/>
    <w:rsid w:val="004B6B02"/>
    <w:rsid w:val="005034B8"/>
    <w:rsid w:val="005E4575"/>
    <w:rsid w:val="00721DFA"/>
    <w:rsid w:val="008F2DBC"/>
    <w:rsid w:val="0095651C"/>
    <w:rsid w:val="00A83382"/>
    <w:rsid w:val="00B256C9"/>
    <w:rsid w:val="00D032C6"/>
    <w:rsid w:val="00E078F7"/>
    <w:rsid w:val="00E96CC3"/>
    <w:rsid w:val="00F3339B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256C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B256C9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6C9"/>
  </w:style>
  <w:style w:type="paragraph" w:styleId="Stopka">
    <w:name w:val="footer"/>
    <w:basedOn w:val="Normalny"/>
    <w:link w:val="StopkaZnak"/>
    <w:uiPriority w:val="99"/>
    <w:unhideWhenUsed/>
    <w:rsid w:val="00B2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6C9"/>
  </w:style>
  <w:style w:type="character" w:customStyle="1" w:styleId="Nagwek1Znak">
    <w:name w:val="Nagłówek 1 Znak"/>
    <w:basedOn w:val="Domylnaczcionkaakapitu"/>
    <w:link w:val="Nagwek1"/>
    <w:uiPriority w:val="1"/>
    <w:rsid w:val="00B256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1"/>
    <w:rsid w:val="00B256C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25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56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6C9"/>
    <w:pPr>
      <w:widowControl w:val="0"/>
      <w:autoSpaceDE w:val="0"/>
      <w:autoSpaceDN w:val="0"/>
      <w:spacing w:after="0" w:line="240" w:lineRule="auto"/>
      <w:ind w:left="359" w:hanging="14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B2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6C9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B256C9"/>
    <w:pPr>
      <w:numPr>
        <w:numId w:val="2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B256C9"/>
    <w:pPr>
      <w:numPr>
        <w:numId w:val="3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B256C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B256C9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256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256C9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B256C9"/>
    <w:pPr>
      <w:numPr>
        <w:ilvl w:val="1"/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256C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B256C9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6C9"/>
  </w:style>
  <w:style w:type="paragraph" w:styleId="Stopka">
    <w:name w:val="footer"/>
    <w:basedOn w:val="Normalny"/>
    <w:link w:val="StopkaZnak"/>
    <w:uiPriority w:val="99"/>
    <w:unhideWhenUsed/>
    <w:rsid w:val="00B2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6C9"/>
  </w:style>
  <w:style w:type="character" w:customStyle="1" w:styleId="Nagwek1Znak">
    <w:name w:val="Nagłówek 1 Znak"/>
    <w:basedOn w:val="Domylnaczcionkaakapitu"/>
    <w:link w:val="Nagwek1"/>
    <w:uiPriority w:val="1"/>
    <w:rsid w:val="00B256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1"/>
    <w:rsid w:val="00B256C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25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56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6C9"/>
    <w:pPr>
      <w:widowControl w:val="0"/>
      <w:autoSpaceDE w:val="0"/>
      <w:autoSpaceDN w:val="0"/>
      <w:spacing w:after="0" w:line="240" w:lineRule="auto"/>
      <w:ind w:left="359" w:hanging="14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B2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6C9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B256C9"/>
    <w:pPr>
      <w:numPr>
        <w:numId w:val="2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B256C9"/>
    <w:pPr>
      <w:numPr>
        <w:numId w:val="3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B256C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B256C9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256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256C9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B256C9"/>
    <w:pPr>
      <w:numPr>
        <w:ilvl w:val="1"/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4F5B-587B-42E8-A3C4-B960B33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2022-08-19T06:59:00Z</dcterms:created>
  <dcterms:modified xsi:type="dcterms:W3CDTF">2022-09-01T17:06:00Z</dcterms:modified>
</cp:coreProperties>
</file>