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58" w:rsidRDefault="00BF4258" w:rsidP="00BF4258">
      <w:pPr>
        <w:jc w:val="center"/>
        <w:rPr>
          <w:b/>
          <w:sz w:val="28"/>
          <w:szCs w:val="28"/>
        </w:rPr>
      </w:pPr>
      <w:r w:rsidRPr="00BF4258">
        <w:rPr>
          <w:b/>
          <w:sz w:val="28"/>
          <w:szCs w:val="28"/>
        </w:rPr>
        <w:t xml:space="preserve">Raport z projektu „Nasza Mała Ojczyzna” </w:t>
      </w:r>
    </w:p>
    <w:p w:rsidR="00BF4258" w:rsidRPr="00BF4258" w:rsidRDefault="004F6F34" w:rsidP="00BF4258">
      <w:pPr>
        <w:jc w:val="center"/>
        <w:rPr>
          <w:b/>
          <w:sz w:val="28"/>
          <w:szCs w:val="28"/>
        </w:rPr>
      </w:pPr>
      <w:r>
        <w:rPr>
          <w:b/>
          <w:sz w:val="28"/>
          <w:szCs w:val="28"/>
        </w:rPr>
        <w:t xml:space="preserve">w </w:t>
      </w:r>
      <w:r w:rsidR="00BF4258" w:rsidRPr="00BF4258">
        <w:rPr>
          <w:b/>
          <w:sz w:val="28"/>
          <w:szCs w:val="28"/>
        </w:rPr>
        <w:t>ramach programu POWER Ponadnarodowa Mobilność Uczniów</w:t>
      </w:r>
    </w:p>
    <w:p w:rsidR="001759C9" w:rsidRDefault="001759C9" w:rsidP="008A2570">
      <w:pPr>
        <w:jc w:val="both"/>
      </w:pPr>
      <w:r>
        <w:t xml:space="preserve">Dziesięciu uczniów ze Szkoły Podstawowej w Waksmundzie wzięło udział w projekcie "Nasza Mała Ojczyzna" w ramach programu POWER Ponadnarodowa Mobilność Uczniów realizowanego ze środków Unii Europejskiej. </w:t>
      </w:r>
    </w:p>
    <w:p w:rsidR="00467502" w:rsidRDefault="00467502" w:rsidP="00467502">
      <w:pPr>
        <w:jc w:val="both"/>
      </w:pPr>
      <w:r>
        <w:t xml:space="preserve">Projekt zakładał między innymi tygodniowy wyjazd do Rumunii w trakcie którego, wspólnie z partnerami zrealizowano zaplanowane działania: </w:t>
      </w:r>
    </w:p>
    <w:p w:rsidR="00467502" w:rsidRDefault="00467502" w:rsidP="00467502">
      <w:pPr>
        <w:jc w:val="both"/>
      </w:pPr>
      <w:r>
        <w:t xml:space="preserve">Dzień pierwszy 21.06.2021r. -  uczniowie z Polski  w strojach regionalnych przedstawili przygotowaną prezentację multimedialną o swojej miejscowości i regionie, wysłuchali prezentacji partnerów o ich szkole i o historii Rumunii.  Wszyscy uczestnicy brali udział w 3-godzinnej lekcji historii i sztuki, nauczyli się regionalnych tańców, wspólnie przygotowali wieczór Draculi oraz plakaty promujące "Rumuński Dzień Rowerów". </w:t>
      </w:r>
    </w:p>
    <w:p w:rsidR="00467502" w:rsidRDefault="00467502" w:rsidP="00467502">
      <w:pPr>
        <w:jc w:val="both"/>
      </w:pPr>
      <w:r>
        <w:t xml:space="preserve">Dzień drugi 22.06.2021 -  wszyscy uczestnicy projektu brali udział w żywej lekcji historii na  </w:t>
      </w:r>
      <w:proofErr w:type="spellStart"/>
      <w:r>
        <w:t>Zamk</w:t>
      </w:r>
      <w:proofErr w:type="spellEnd"/>
      <w:r>
        <w:t xml:space="preserve"> Draculi w Branie oraz odwiedzili Dom Strachów. W trakcie wydarzenia fotografowali i nagrywali filmy, które zostały wykorzystane w przygotowaniach reportaży. </w:t>
      </w:r>
    </w:p>
    <w:p w:rsidR="00467502" w:rsidRDefault="00467502" w:rsidP="00467502">
      <w:pPr>
        <w:jc w:val="both"/>
      </w:pPr>
      <w:r>
        <w:t>Dzień trzeci 23.06.2021 -  odbyła się wycieczka do Bukaresztu, podczas której wszyscy uczniowie brali udział w żywych lekcjach geologii i sztuki. Zajęcia odbywały się w Muzeum Historii Naturalnej oraz w Narodowym Muzeum George Enescu.</w:t>
      </w:r>
    </w:p>
    <w:p w:rsidR="00467502" w:rsidRDefault="00467502" w:rsidP="00467502">
      <w:pPr>
        <w:jc w:val="both"/>
      </w:pPr>
      <w:r>
        <w:t>Dzień czwarty 24.06.2021 - miała miejsce wyprawa wszystkich uczniów do Parku Rzeźby Współczesnej, Kościoła Protestanckiego oraz na Wulkany Błotne. Natomiast wieczorem uczniowie z Polski przygotowali przyjęcie dla uczniów z Rumunii, w trakcie którego wystawili sztukę o hrabim Draculi.</w:t>
      </w:r>
    </w:p>
    <w:p w:rsidR="00467502" w:rsidRDefault="00467502" w:rsidP="00467502">
      <w:pPr>
        <w:jc w:val="both"/>
      </w:pPr>
      <w:r>
        <w:t xml:space="preserve">Dzień piąty 25.06.2021 -  w ostatnim dniu pobytu w Rumunii partnerzy projektu uczestniczyli we wspólnych lekcjach sztuki, języka angielskiego, informatyki i wychowania </w:t>
      </w:r>
      <w:proofErr w:type="spellStart"/>
      <w:r>
        <w:t>fizycznego.Rekrutację</w:t>
      </w:r>
      <w:proofErr w:type="spellEnd"/>
      <w:r>
        <w:t xml:space="preserve"> do projektu przeprowadzono w sposób otwarty. Rodzice uczniów klas 6 i 7 zostali poinformowani o możliwości wzięcia udziału w  projekcie za pośrednictwem dziennika elektronicznego </w:t>
      </w:r>
      <w:proofErr w:type="spellStart"/>
      <w:r>
        <w:t>Librus</w:t>
      </w:r>
      <w:proofErr w:type="spellEnd"/>
      <w:r>
        <w:t xml:space="preserve"> i podczas spotkania informacyjnego zorganizowanego w szkole. Informacja o realizowanym projekcie została również umieszczona na specjalnej gazetce przy wejściu do szkoły oraz na stronie internetowej szkoły Zainteresowani rodzice wypełniali kartę zgłoszenia ucznia. </w:t>
      </w:r>
    </w:p>
    <w:p w:rsidR="00467502" w:rsidRDefault="00467502" w:rsidP="00467502">
      <w:pPr>
        <w:jc w:val="both"/>
      </w:pPr>
      <w:r>
        <w:t xml:space="preserve">Osoby wyznaczone przez dyrektora szkoły panią Annę Szałwię przeprowadziły rekrutację w oparciu o ustalone kryteria: </w:t>
      </w:r>
    </w:p>
    <w:p w:rsidR="00467502" w:rsidRDefault="00467502" w:rsidP="00467502">
      <w:pPr>
        <w:jc w:val="both"/>
      </w:pPr>
      <w:r>
        <w:t xml:space="preserve">- sprawne posługiwanie się językiem angielskim; </w:t>
      </w:r>
    </w:p>
    <w:p w:rsidR="00467502" w:rsidRDefault="00467502" w:rsidP="00467502">
      <w:pPr>
        <w:jc w:val="both"/>
      </w:pPr>
      <w:r>
        <w:t xml:space="preserve">- zaangażowanie w pracę szkoły; </w:t>
      </w:r>
    </w:p>
    <w:p w:rsidR="00467502" w:rsidRDefault="00467502" w:rsidP="00467502">
      <w:pPr>
        <w:jc w:val="both"/>
      </w:pPr>
      <w:r>
        <w:t xml:space="preserve">- otwartość na inna kulturę; </w:t>
      </w:r>
    </w:p>
    <w:p w:rsidR="00467502" w:rsidRDefault="00467502" w:rsidP="00467502">
      <w:pPr>
        <w:jc w:val="both"/>
      </w:pPr>
      <w:r>
        <w:t>- sprawne posługiwanie się narzędziami informatycznymi;</w:t>
      </w:r>
    </w:p>
    <w:p w:rsidR="00467502" w:rsidRDefault="00467502" w:rsidP="00467502">
      <w:pPr>
        <w:jc w:val="both"/>
      </w:pPr>
      <w:r>
        <w:t xml:space="preserve">- zaangażowanie w inicjatywy i projekty podejmowane przez szkołę; </w:t>
      </w:r>
    </w:p>
    <w:p w:rsidR="00467502" w:rsidRDefault="00467502" w:rsidP="00467502">
      <w:pPr>
        <w:jc w:val="both"/>
      </w:pPr>
      <w:r>
        <w:t xml:space="preserve">- sytuacja ekonomiczna rodziny kandydata; </w:t>
      </w:r>
    </w:p>
    <w:p w:rsidR="00467502" w:rsidRDefault="00467502" w:rsidP="00467502">
      <w:pPr>
        <w:jc w:val="both"/>
      </w:pPr>
      <w:r>
        <w:t>- niska mobilność poza granice województwa;</w:t>
      </w:r>
    </w:p>
    <w:p w:rsidR="00467502" w:rsidRDefault="00467502" w:rsidP="00467502">
      <w:pPr>
        <w:jc w:val="both"/>
      </w:pPr>
      <w:r>
        <w:lastRenderedPageBreak/>
        <w:t xml:space="preserve"> - rozmowa z rodzicami kandydatów na temat ich sytuacji rodzinnej i ekonomicznej;</w:t>
      </w:r>
    </w:p>
    <w:p w:rsidR="00467502" w:rsidRDefault="00467502" w:rsidP="00467502">
      <w:pPr>
        <w:jc w:val="both"/>
      </w:pPr>
      <w:r>
        <w:t xml:space="preserve"> - pozytywna opinia wychowawcy i Dyrektora. </w:t>
      </w:r>
    </w:p>
    <w:p w:rsidR="00467502" w:rsidRDefault="00467502" w:rsidP="00467502">
      <w:pPr>
        <w:jc w:val="both"/>
      </w:pPr>
      <w:r>
        <w:t xml:space="preserve">Podczas rekrutacji zastosowano równe kryteria wobec wszystkich kandydatów, aby uniknąć dyskryminacji ze względu na wiek, narodowość, religię, niepełnosprawność, płeć i orientację seksualną. Pierwszym krokiem podczas rekrutacji było przekazanie informacji wszystkim kandydatom i ich rodzicom na temat warunków uczestnictwa w ponadnarodowej mobilności uczniów. Następnie Komisja Rekrutacyjna przeprowadziła diagnozę językową, wywiad z wychowawcami, pedagogiem oraz Dyrektorem Szkoły i oceniła sytuację materialną kandydatów. W wyniku rekrutacji Komisja Rekrutacyjne zakwaliﬁkowała 7 dziewcząt i 3 chłopców. W dalszym postępowaniu rodzice uczniów wyrazili zgodę na udział w projekcie, która obejmowała: zgodę na przetwarzanie danych osobowych do celów projektowych, upowszechnianie wizerunku do celów przekazywania informacji o projekcie. </w:t>
      </w:r>
    </w:p>
    <w:p w:rsidR="00467502" w:rsidRDefault="00467502" w:rsidP="008A2570">
      <w:pPr>
        <w:jc w:val="both"/>
      </w:pPr>
      <w:r>
        <w:t>W grupie zakwaliﬁkowanych uczniów znaleźli się uczniowie pochodzący z rodzin o trudnej sytuacji ekonomicznej. Komisja Rekrutacyjna utworzyła równ</w:t>
      </w:r>
      <w:r w:rsidR="00BF4258">
        <w:t>ież listę rezerwową kandydatów.</w:t>
      </w:r>
    </w:p>
    <w:p w:rsidR="00467502" w:rsidRDefault="001759C9" w:rsidP="008A2570">
      <w:pPr>
        <w:jc w:val="both"/>
      </w:pPr>
      <w:r>
        <w:t>Uczestnicy projektu zrealizowali zakładane cele. Rozwinęli kompetencje</w:t>
      </w:r>
      <w:r w:rsidR="00467502">
        <w:t>:</w:t>
      </w:r>
    </w:p>
    <w:p w:rsidR="00467502" w:rsidRDefault="001759C9" w:rsidP="00467502">
      <w:pPr>
        <w:pStyle w:val="Akapitzlist"/>
        <w:numPr>
          <w:ilvl w:val="0"/>
          <w:numId w:val="1"/>
        </w:numPr>
        <w:jc w:val="both"/>
      </w:pPr>
      <w:r>
        <w:t>językowe poprzez udzia</w:t>
      </w:r>
      <w:r w:rsidR="00467502">
        <w:t>ł w kursie języka angielskiego;</w:t>
      </w:r>
    </w:p>
    <w:p w:rsidR="00467502" w:rsidRDefault="001759C9" w:rsidP="00467502">
      <w:pPr>
        <w:pStyle w:val="Akapitzlist"/>
        <w:numPr>
          <w:ilvl w:val="0"/>
          <w:numId w:val="1"/>
        </w:numPr>
        <w:jc w:val="both"/>
      </w:pPr>
      <w:r>
        <w:t>cyfrowe w trakcie mobilności oraz d</w:t>
      </w:r>
      <w:r w:rsidR="00467502">
        <w:t>odatkowych zajęć z informatyki;</w:t>
      </w:r>
    </w:p>
    <w:p w:rsidR="00467502" w:rsidRDefault="001759C9" w:rsidP="00467502">
      <w:pPr>
        <w:pStyle w:val="Akapitzlist"/>
        <w:numPr>
          <w:ilvl w:val="0"/>
          <w:numId w:val="1"/>
        </w:numPr>
        <w:jc w:val="both"/>
      </w:pPr>
      <w:r>
        <w:t>matematyczne w trakcie przygotowania do m</w:t>
      </w:r>
      <w:r w:rsidR="00467502">
        <w:t>obilności oraz samej mobilności;</w:t>
      </w:r>
    </w:p>
    <w:p w:rsidR="00467502" w:rsidRDefault="001759C9" w:rsidP="00467502">
      <w:pPr>
        <w:pStyle w:val="Akapitzlist"/>
        <w:numPr>
          <w:ilvl w:val="0"/>
          <w:numId w:val="1"/>
        </w:numPr>
        <w:jc w:val="both"/>
      </w:pPr>
      <w:r>
        <w:t>przyrodnicze poprzez udział w lekcji geologii, podróży do Rumunii ora</w:t>
      </w:r>
      <w:r w:rsidR="00467502">
        <w:t>z wyprawy na wulkany błotne;</w:t>
      </w:r>
    </w:p>
    <w:p w:rsidR="00467502" w:rsidRDefault="00467502" w:rsidP="00467502">
      <w:pPr>
        <w:pStyle w:val="Akapitzlist"/>
        <w:numPr>
          <w:ilvl w:val="0"/>
          <w:numId w:val="1"/>
        </w:numPr>
        <w:jc w:val="both"/>
      </w:pPr>
      <w:r>
        <w:t>społeczne poprzez zawarcie wielu</w:t>
      </w:r>
      <w:r w:rsidR="001759C9">
        <w:t xml:space="preserve"> nowych przyjaźni w trakcie pobytu w Rumunii. </w:t>
      </w:r>
    </w:p>
    <w:p w:rsidR="001759C9" w:rsidRDefault="00467502" w:rsidP="00467502">
      <w:pPr>
        <w:jc w:val="both"/>
      </w:pPr>
      <w:r>
        <w:t>Uczestnicy projektu w</w:t>
      </w:r>
      <w:r w:rsidR="001759C9">
        <w:t xml:space="preserve">zmocnili szacunek dla tradycji oraz wykształcili postawy społeczne </w:t>
      </w:r>
      <w:r>
        <w:t>sprzyjające ich rozwojowi. Podcz</w:t>
      </w:r>
      <w:r w:rsidR="001759C9">
        <w:t xml:space="preserve">as mobilności uczniowie poznali tradycję, kulturę i społeczność szkoły partnerskiej położonej w miejscowości Magura, w Rumunii. Nawiązali nowe przyjaźnie oraz odkryli odrębną kulturę. </w:t>
      </w:r>
      <w:r>
        <w:t>Uczniowie</w:t>
      </w:r>
      <w:r w:rsidR="001759C9">
        <w:t xml:space="preserve"> stali się otwarci na inną kultu</w:t>
      </w:r>
      <w:r>
        <w:t>rę i jej zwyczaje oraz</w:t>
      </w:r>
      <w:r w:rsidR="001759C9">
        <w:t xml:space="preserve"> odważniejsi w nawiązywaniu nowych znajomości i przyjaźni. Podróż do Rumunii wpłynęły na ukształtowanie postaw europejskich, takich jak szacunek, tolerancja i otwartość. Poprzez udział w ponadnarodowej mobilności uczestnicy projektu poznali kraj należący do Unii Europejskiej i stali się bardziej świadomymi obywatelami Unii . Współpraca z rówieśnikami z Rumunii dała możliwość wymiany doświadczeń, które w przyszłości zostaną przeniesione na grunt Polski. </w:t>
      </w:r>
    </w:p>
    <w:p w:rsidR="007702AB" w:rsidRDefault="001759C9" w:rsidP="008A2570">
      <w:pPr>
        <w:jc w:val="both"/>
      </w:pPr>
      <w:r>
        <w:t xml:space="preserve">Podczas wyjazdu zrealizowano założenia podstawy programowej, gdyż uczniowie zostali wprowadzeni "w świat wartości, ofiarności, współpracy, solidarności". </w:t>
      </w:r>
      <w:r w:rsidR="00467502">
        <w:t xml:space="preserve">Wyjazd uczniów umożliwił realizację podstawy programowej w zakresie współpracy, szacunku dla tradycji, rozwijania kompetencji tj. kreatywności, innowacyjności i rozbudzania ciekawości poznawczej uczniów. Ponadto uczniowie poszerzyli wiedzę i umiejętności z języka angielskiego, informatyki, plastyki, geograﬁi oraz historii poprzez udział w kursie języka angielskiego, dodatkowych lekcjach informatyki, przygotowanie rekwizytów, plakatów, ebooków, reportaży, udział w lekcji geologii, wizycie na wulkanach błotnych, odwiedziny w Narodowym Muzeum Georga Enescu oraz pobycie w Parku Rzeźby Współczesnej.  Uczniowie wykształtowali otwartą postawę wobec świata oraz innych ludzi. Poprzez przebywanie z uczniami w sytuacjach nieformalnych oraz formalnych zobaczyli jak funkcjonują ich rówieśnicy z Rumunii oraz w jaki sposób przebiega ich proces edukacyjny. </w:t>
      </w:r>
    </w:p>
    <w:p w:rsidR="001759C9" w:rsidRDefault="001759C9" w:rsidP="008A2570">
      <w:pPr>
        <w:jc w:val="both"/>
      </w:pPr>
      <w:r>
        <w:t>Wyjazd do Rumunii umożliwił rozwój kompetencji informatycznych, gdyż uczniowie wykonali:</w:t>
      </w:r>
    </w:p>
    <w:p w:rsidR="001759C9" w:rsidRDefault="001759C9" w:rsidP="008A2570">
      <w:pPr>
        <w:jc w:val="both"/>
      </w:pPr>
      <w:r>
        <w:t xml:space="preserve"> - pamiętnik z wyjazdu w formie e-booka; </w:t>
      </w:r>
    </w:p>
    <w:p w:rsidR="001759C9" w:rsidRDefault="001759C9" w:rsidP="008A2570">
      <w:pPr>
        <w:jc w:val="both"/>
      </w:pPr>
      <w:r>
        <w:lastRenderedPageBreak/>
        <w:t xml:space="preserve"> - reportaż z wyjazdu – ﬁlmik przygotowany w 3-4 osobowych grupach wspólnie z rówieśnikami z kraju partnerskiego;  </w:t>
      </w:r>
    </w:p>
    <w:p w:rsidR="001759C9" w:rsidRDefault="001759C9" w:rsidP="008A2570">
      <w:pPr>
        <w:jc w:val="both"/>
      </w:pPr>
      <w:r>
        <w:t xml:space="preserve"> - blog z podróży; </w:t>
      </w:r>
    </w:p>
    <w:p w:rsidR="001759C9" w:rsidRDefault="001759C9" w:rsidP="008A2570">
      <w:pPr>
        <w:jc w:val="both"/>
      </w:pPr>
      <w:r>
        <w:t xml:space="preserve"> - kolaż ze zdjęć przygotowany w 3-4 osobowych grupach; </w:t>
      </w:r>
    </w:p>
    <w:p w:rsidR="001759C9" w:rsidRDefault="001759C9" w:rsidP="008A2570">
      <w:pPr>
        <w:jc w:val="both"/>
      </w:pPr>
      <w:r>
        <w:t xml:space="preserve"> - wirtualna mapy z miejscami odwiedzonymi przez uczniów;</w:t>
      </w:r>
    </w:p>
    <w:p w:rsidR="001759C9" w:rsidRDefault="001759C9" w:rsidP="008A2570">
      <w:pPr>
        <w:jc w:val="both"/>
      </w:pPr>
      <w:r>
        <w:t xml:space="preserve"> -  logo promujące projekt</w:t>
      </w:r>
    </w:p>
    <w:p w:rsidR="001759C9" w:rsidRDefault="001759C9" w:rsidP="008A2570">
      <w:pPr>
        <w:jc w:val="both"/>
      </w:pPr>
      <w:r>
        <w:t>Uczniowie przygotowali efekty końcowe podsumowujące  podróż, takie jak plakaty, rzeźby z masy solnej przy wykonaniu których wykazali się inicjatywą oraz przedsiębiorczością, kreatywnością i  umiejętności</w:t>
      </w:r>
      <w:r w:rsidR="00BF4258">
        <w:t xml:space="preserve">ą planowania. </w:t>
      </w:r>
    </w:p>
    <w:p w:rsidR="00BF4258" w:rsidRDefault="00BF4258" w:rsidP="00BF4258">
      <w:pPr>
        <w:jc w:val="both"/>
      </w:pPr>
      <w:r>
        <w:t xml:space="preserve">Przed wyjazdem uczniowie otrzymali ankietę, która miała na celu sprawdzenie ich oczekiwań dotyczących udziału w projekcie. Uczniowie opisali powody dla których postanowili wziąć w realizowanych przedsięwzięciu oraz jakie umiejętności chcieliby rozwinąć poprzez  realizowane działania. W trakcie trwania przygotowania uczestnicy projektu brali udział w 20-godzinowym kursie z języka angielskiego. Nauczyciel prowadzący zajęcia sprawdził poziom językowy uczniów zarówno przed jak również po zakończonym kursie. Test wykazał, że uczniowie podnieśli swoje kompetencje językowe, szczególne w zakresie umiejętności komunikacji jak również znajomości słownictwa. </w:t>
      </w:r>
    </w:p>
    <w:p w:rsidR="00BF4258" w:rsidRDefault="00BF4258" w:rsidP="00BF4258">
      <w:pPr>
        <w:jc w:val="both"/>
      </w:pPr>
      <w:r>
        <w:t xml:space="preserve">W trakcie trwania mobilności uczniowie otrzymali ankietę oceniającą ich wrażenia. Zbadano, jakie uczucia towarzyszyły uczniom w związku z kontaktami z przedstawicielami innej kultury. </w:t>
      </w:r>
      <w:proofErr w:type="spellStart"/>
      <w:r>
        <w:t>Ewaluatorzy</w:t>
      </w:r>
      <w:proofErr w:type="spellEnd"/>
      <w:r>
        <w:t xml:space="preserve"> mieli na celu sprawdzenie czy kontakt z rówieśnikami z innego kraju oraz wyjazd do innego kraju wzmocnił u uczniów pewność siebie oraz spowodował umocnienie wiary we własne możliwości. Analiza ankiety wykazała, że na początku wyjazdu uczestnicy projektu mieli pewne obawy związane z poznawaniem osób z innego kręgu kulturowego. Z biegiem czasu jednak pokonali swoją nieśmiałość oraz niepewność, zawarli nowe przyjaźnie i pod koniec mobilności bez obaw komunikowali się z rówieśnikami z Rumunii. </w:t>
      </w:r>
    </w:p>
    <w:p w:rsidR="00BF4258" w:rsidRDefault="00BF4258" w:rsidP="00BF4258">
      <w:pPr>
        <w:jc w:val="both"/>
      </w:pPr>
      <w:r>
        <w:t xml:space="preserve">Nauczyciele biorący udział w projekcie pozostawali w stałym kontakcie z nauczycielami z Rumunii i zbierali ich opinię na temat współpracy oraz realizowanych działań. Partnerzy projektu rozmawiali na temat  swoich odczuć, założeń projektowych oraz sposobu ich realizacji. Wszystkie wnioski oraz rekomendacje, które zostały wysunięte po zakończeniu projektu były wynikiem wspólnych obserwacji, rozmów oraz dyskusji. Zarówno nauczyciele z Rumunii oraz Polski zgodzili się, że współpraca przebiegała bardzo sprawnie. Partnerzy z Rumunii wyrażali się bardzo pozytywnie o projekcie oraz jego założeniach. Chwalili polskich uczniów za ich otwartość oraz kreatywność. Wszyscy partnerzy projektu postanowili kontynuować współpracę w przyszłości i wspólnie angażować się w realizację innych projektów. </w:t>
      </w:r>
    </w:p>
    <w:p w:rsidR="00BF4258" w:rsidRDefault="00BF4258" w:rsidP="00BF4258">
      <w:pPr>
        <w:jc w:val="both"/>
      </w:pPr>
      <w:r>
        <w:t>Po zakończeniu projektu realizatorzy przedsięwzięcia przeprowadzili odrębną ankietę wśród uczniów, którzy wypowiedzieli się na temat poziomu swoich umiejętności językowych po zakończeniu projektu, wiedzy z zakresu geologii, sztuki współczesnej oraz historii Hrabiego Draculi. Uczniowie podnieśli swoje kompetencje językowe, poszerzyli swoją wiedzę na temat geologii, szczególnie wulkanów błotnych oraz zasad ich funkcjonowania. Uczestnicy projektu przedstawili również swoje opinie związane z kont</w:t>
      </w:r>
      <w:r w:rsidR="00827FBB">
        <w:t xml:space="preserve">aktami z rówieśnikami z innego </w:t>
      </w:r>
      <w:r>
        <w:t>kraju oraz umiejętnościami pracy w zespole. Sami przyznali, że wyjazd do Rumunii zmotywował ich do nawiązywania nowych znajomości i zachęcił do współpracy z rówieśnikami. Nauczyciele biorący udział w realizacji projektu ocenili wszystkie efekty końcowe przygotowane przez uczniów i sprawdzili poziom ko</w:t>
      </w:r>
      <w:r w:rsidR="00827FBB">
        <w:t xml:space="preserve">mpetencji językowych uczniów. </w:t>
      </w:r>
    </w:p>
    <w:p w:rsidR="00BF4258" w:rsidRDefault="00BF4258" w:rsidP="008A2570">
      <w:pPr>
        <w:jc w:val="both"/>
      </w:pPr>
    </w:p>
    <w:p w:rsidR="008A2570" w:rsidRDefault="008A2570" w:rsidP="008A2570">
      <w:pPr>
        <w:jc w:val="both"/>
      </w:pPr>
    </w:p>
    <w:sectPr w:rsidR="008A25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AC" w:rsidRDefault="008E34AC" w:rsidP="000F36C1">
      <w:pPr>
        <w:spacing w:after="0" w:line="240" w:lineRule="auto"/>
      </w:pPr>
      <w:r>
        <w:separator/>
      </w:r>
    </w:p>
  </w:endnote>
  <w:endnote w:type="continuationSeparator" w:id="0">
    <w:p w:rsidR="008E34AC" w:rsidRDefault="008E34AC" w:rsidP="000F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AC" w:rsidRDefault="008E34AC" w:rsidP="000F36C1">
      <w:pPr>
        <w:spacing w:after="0" w:line="240" w:lineRule="auto"/>
      </w:pPr>
      <w:r>
        <w:separator/>
      </w:r>
    </w:p>
  </w:footnote>
  <w:footnote w:type="continuationSeparator" w:id="0">
    <w:p w:rsidR="008E34AC" w:rsidRDefault="008E34AC" w:rsidP="000F3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Nagwek"/>
    </w:pPr>
    <w:r>
      <w:rPr>
        <w:noProof/>
        <w:lang w:eastAsia="pl-PL"/>
      </w:rPr>
      <w:drawing>
        <wp:inline distT="0" distB="0" distL="0" distR="0" wp14:anchorId="4F48ECD7" wp14:editId="3BB2DC68">
          <wp:extent cx="5760720" cy="605155"/>
          <wp:effectExtent l="0" t="0" r="0" b="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60720" cy="60515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C1" w:rsidRDefault="000F36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74D7"/>
    <w:multiLevelType w:val="hybridMultilevel"/>
    <w:tmpl w:val="DDCA14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F7"/>
    <w:rsid w:val="000F36C1"/>
    <w:rsid w:val="001759C9"/>
    <w:rsid w:val="00356CF7"/>
    <w:rsid w:val="00467502"/>
    <w:rsid w:val="004F6F34"/>
    <w:rsid w:val="005A1E86"/>
    <w:rsid w:val="005D6A3E"/>
    <w:rsid w:val="007702AB"/>
    <w:rsid w:val="00827FBB"/>
    <w:rsid w:val="008A2570"/>
    <w:rsid w:val="008E34AC"/>
    <w:rsid w:val="00B92CC8"/>
    <w:rsid w:val="00BF4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7502"/>
    <w:pPr>
      <w:ind w:left="720"/>
      <w:contextualSpacing/>
    </w:pPr>
  </w:style>
  <w:style w:type="paragraph" w:styleId="Nagwek">
    <w:name w:val="header"/>
    <w:basedOn w:val="Normalny"/>
    <w:link w:val="NagwekZnak"/>
    <w:uiPriority w:val="99"/>
    <w:unhideWhenUsed/>
    <w:rsid w:val="000F36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6C1"/>
  </w:style>
  <w:style w:type="paragraph" w:styleId="Stopka">
    <w:name w:val="footer"/>
    <w:basedOn w:val="Normalny"/>
    <w:link w:val="StopkaZnak"/>
    <w:uiPriority w:val="99"/>
    <w:unhideWhenUsed/>
    <w:rsid w:val="000F36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6C1"/>
  </w:style>
  <w:style w:type="paragraph" w:styleId="Tekstdymka">
    <w:name w:val="Balloon Text"/>
    <w:basedOn w:val="Normalny"/>
    <w:link w:val="TekstdymkaZnak"/>
    <w:uiPriority w:val="99"/>
    <w:semiHidden/>
    <w:unhideWhenUsed/>
    <w:rsid w:val="000F36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3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7502"/>
    <w:pPr>
      <w:ind w:left="720"/>
      <w:contextualSpacing/>
    </w:pPr>
  </w:style>
  <w:style w:type="paragraph" w:styleId="Nagwek">
    <w:name w:val="header"/>
    <w:basedOn w:val="Normalny"/>
    <w:link w:val="NagwekZnak"/>
    <w:uiPriority w:val="99"/>
    <w:unhideWhenUsed/>
    <w:rsid w:val="000F36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6C1"/>
  </w:style>
  <w:style w:type="paragraph" w:styleId="Stopka">
    <w:name w:val="footer"/>
    <w:basedOn w:val="Normalny"/>
    <w:link w:val="StopkaZnak"/>
    <w:uiPriority w:val="99"/>
    <w:unhideWhenUsed/>
    <w:rsid w:val="000F36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6C1"/>
  </w:style>
  <w:style w:type="paragraph" w:styleId="Tekstdymka">
    <w:name w:val="Balloon Text"/>
    <w:basedOn w:val="Normalny"/>
    <w:link w:val="TekstdymkaZnak"/>
    <w:uiPriority w:val="99"/>
    <w:semiHidden/>
    <w:unhideWhenUsed/>
    <w:rsid w:val="000F36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3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5596-8819-4BC7-BCBF-FB89AFCC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8376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Polaczek-Piątek</dc:creator>
  <cp:lastModifiedBy>ADMIN</cp:lastModifiedBy>
  <cp:revision>3</cp:revision>
  <dcterms:created xsi:type="dcterms:W3CDTF">2021-09-01T18:27:00Z</dcterms:created>
  <dcterms:modified xsi:type="dcterms:W3CDTF">2021-09-01T18:29:00Z</dcterms:modified>
</cp:coreProperties>
</file>